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E8" w:rsidRPr="00232CE0" w:rsidRDefault="00AF4324" w:rsidP="00232CE0">
      <w:pPr>
        <w:spacing w:line="240" w:lineRule="auto"/>
        <w:ind w:firstLine="357"/>
        <w:rPr>
          <w:rFonts w:ascii="Times New Roman" w:hAnsi="Times New Roman"/>
          <w:sz w:val="18"/>
        </w:rPr>
      </w:pPr>
      <w:r w:rsidRPr="00232CE0">
        <w:rPr>
          <w:rFonts w:ascii="Times New Roman" w:hAnsi="Times New Roman"/>
          <w:sz w:val="18"/>
        </w:rPr>
        <w:t>УДК 519.677</w:t>
      </w:r>
    </w:p>
    <w:p w:rsidR="002053E8" w:rsidRPr="00ED529A" w:rsidRDefault="002053E8" w:rsidP="00ED529A">
      <w:pPr>
        <w:spacing w:line="240" w:lineRule="auto"/>
        <w:ind w:firstLine="357"/>
        <w:jc w:val="center"/>
        <w:rPr>
          <w:rFonts w:ascii="Times New Roman" w:hAnsi="Times New Roman"/>
          <w:b/>
          <w:caps/>
          <w:sz w:val="18"/>
        </w:rPr>
      </w:pPr>
      <w:r w:rsidRPr="00ED529A">
        <w:rPr>
          <w:rFonts w:ascii="Times New Roman" w:hAnsi="Times New Roman"/>
          <w:b/>
          <w:caps/>
          <w:sz w:val="18"/>
        </w:rPr>
        <w:t>Модальны</w:t>
      </w:r>
      <w:r w:rsidR="003279EE" w:rsidRPr="003279EE">
        <w:rPr>
          <w:rFonts w:ascii="Times New Roman" w:hAnsi="Times New Roman"/>
          <w:b/>
          <w:caps/>
          <w:sz w:val="18"/>
        </w:rPr>
        <w:t>й</w:t>
      </w:r>
      <w:r w:rsidRPr="00ED529A">
        <w:rPr>
          <w:rFonts w:ascii="Times New Roman" w:hAnsi="Times New Roman"/>
          <w:b/>
          <w:caps/>
          <w:sz w:val="18"/>
        </w:rPr>
        <w:t xml:space="preserve"> анализ блока управления гексаподом</w:t>
      </w:r>
    </w:p>
    <w:p w:rsidR="00AF4324" w:rsidRPr="00ED529A" w:rsidRDefault="00E13065" w:rsidP="00ED529A">
      <w:pPr>
        <w:spacing w:line="240" w:lineRule="auto"/>
        <w:ind w:firstLine="357"/>
        <w:jc w:val="center"/>
        <w:rPr>
          <w:rFonts w:ascii="Times New Roman" w:hAnsi="Times New Roman"/>
          <w:b/>
          <w:sz w:val="18"/>
        </w:rPr>
      </w:pPr>
      <w:r w:rsidRPr="00ED529A">
        <w:rPr>
          <w:rFonts w:ascii="Times New Roman" w:hAnsi="Times New Roman"/>
          <w:b/>
          <w:sz w:val="18"/>
        </w:rPr>
        <w:t>Желтышев</w:t>
      </w:r>
      <w:r w:rsidR="002053E8" w:rsidRPr="00ED529A">
        <w:rPr>
          <w:rFonts w:ascii="Times New Roman" w:hAnsi="Times New Roman"/>
          <w:b/>
          <w:sz w:val="18"/>
        </w:rPr>
        <w:t xml:space="preserve"> О.И.,</w:t>
      </w:r>
      <w:r w:rsidR="00AF4324" w:rsidRPr="00ED529A">
        <w:rPr>
          <w:rFonts w:ascii="Times New Roman" w:hAnsi="Times New Roman"/>
          <w:b/>
          <w:sz w:val="18"/>
        </w:rPr>
        <w:t xml:space="preserve"> Тимофеева</w:t>
      </w:r>
      <w:r w:rsidR="002053E8" w:rsidRPr="00ED529A">
        <w:rPr>
          <w:rFonts w:ascii="Times New Roman" w:hAnsi="Times New Roman"/>
          <w:b/>
          <w:sz w:val="18"/>
        </w:rPr>
        <w:t xml:space="preserve"> В.</w:t>
      </w:r>
      <w:r w:rsidR="00345FAE">
        <w:rPr>
          <w:rFonts w:ascii="Times New Roman" w:hAnsi="Times New Roman"/>
          <w:b/>
          <w:sz w:val="18"/>
        </w:rPr>
        <w:t>И.</w:t>
      </w:r>
      <w:r w:rsidR="00AF4324" w:rsidRPr="00ED529A">
        <w:rPr>
          <w:rFonts w:ascii="Times New Roman" w:hAnsi="Times New Roman"/>
          <w:b/>
          <w:sz w:val="18"/>
        </w:rPr>
        <w:t xml:space="preserve">, </w:t>
      </w:r>
      <w:proofErr w:type="spellStart"/>
      <w:r w:rsidR="00AF4324" w:rsidRPr="00ED529A">
        <w:rPr>
          <w:rFonts w:ascii="Times New Roman" w:hAnsi="Times New Roman"/>
          <w:b/>
          <w:sz w:val="18"/>
        </w:rPr>
        <w:t>Джгамадзе</w:t>
      </w:r>
      <w:proofErr w:type="spellEnd"/>
      <w:r w:rsidR="002053E8" w:rsidRPr="00ED529A">
        <w:rPr>
          <w:rFonts w:ascii="Times New Roman" w:hAnsi="Times New Roman"/>
          <w:b/>
          <w:sz w:val="18"/>
        </w:rPr>
        <w:t xml:space="preserve"> Г.Т.</w:t>
      </w:r>
    </w:p>
    <w:p w:rsidR="007F1CBF" w:rsidRPr="008B4C63" w:rsidRDefault="008B4C63" w:rsidP="00232CE0">
      <w:pPr>
        <w:spacing w:line="240" w:lineRule="auto"/>
        <w:ind w:firstLine="357"/>
        <w:jc w:val="center"/>
        <w:rPr>
          <w:rFonts w:ascii="Times New Roman" w:hAnsi="Times New Roman" w:cs="Arial"/>
          <w:i/>
          <w:color w:val="000000"/>
          <w:sz w:val="18"/>
          <w:szCs w:val="20"/>
          <w:shd w:val="clear" w:color="auto" w:fill="FFFFFF"/>
        </w:rPr>
      </w:pPr>
      <w:r w:rsidRPr="008B4C63">
        <w:rPr>
          <w:rFonts w:ascii="Times New Roman" w:hAnsi="Times New Roman" w:cs="Arial"/>
          <w:i/>
          <w:color w:val="000000"/>
          <w:sz w:val="18"/>
          <w:szCs w:val="20"/>
          <w:shd w:val="clear" w:color="auto" w:fill="FFFFFF"/>
        </w:rPr>
        <w:t>Балтийский государственный технический университет «ВОЕНМЕХ» имени Д.Ф. Устинова</w:t>
      </w:r>
    </w:p>
    <w:p w:rsidR="00932C77" w:rsidRPr="00232CE0" w:rsidRDefault="00932C77" w:rsidP="00232CE0">
      <w:pPr>
        <w:spacing w:line="240" w:lineRule="auto"/>
        <w:ind w:firstLine="357"/>
        <w:jc w:val="both"/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</w:pPr>
    </w:p>
    <w:p w:rsidR="0058275E" w:rsidRDefault="0058275E" w:rsidP="002634AD">
      <w:pPr>
        <w:spacing w:line="240" w:lineRule="auto"/>
        <w:ind w:firstLine="0"/>
        <w:jc w:val="both"/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</w:pPr>
    </w:p>
    <w:p w:rsidR="003279EE" w:rsidRDefault="001B5A2A" w:rsidP="00796F0D">
      <w:pPr>
        <w:spacing w:line="240" w:lineRule="auto"/>
        <w:ind w:firstLine="357"/>
        <w:jc w:val="both"/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</w:pPr>
      <w:r w:rsidRPr="001B5A2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В Балтийском Государственном Техническом Университете «ВОЕНМЕХ» им. Д.Ф. Устинова и АО «ИСС» им. академика М.Ф. </w:t>
      </w:r>
      <w:proofErr w:type="spellStart"/>
      <w:r w:rsidRPr="001B5A2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Решетнёва</w:t>
      </w:r>
      <w:proofErr w:type="spellEnd"/>
      <w:r w:rsidRPr="001B5A2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ведётся совместная разработка устройства высокоточного позиционирования навигационных объектов – </w:t>
      </w:r>
      <w:proofErr w:type="spellStart"/>
      <w:r w:rsidRPr="001B5A2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гексапода</w:t>
      </w:r>
      <w:proofErr w:type="spellEnd"/>
      <w:r w:rsidRPr="001B5A2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 НИОКТР выполняется при финансовой поддержке Министерства образования и науки Российской Федерации в организации Головного исполнителя НИОКТР ФГБОУ ВО БГТУ «ВОЕНМЕХ» им. Д.Ф. Устинова, договор от 01.12.2015 г. № 02.G25.31.0160</w:t>
      </w:r>
      <w:r w:rsidR="007B0F6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. </w:t>
      </w:r>
      <w:proofErr w:type="spellStart"/>
      <w:r w:rsidR="007B0F6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</w:t>
      </w:r>
      <w:r w:rsidR="00144FC3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ексапод</w:t>
      </w:r>
      <w:proofErr w:type="spellEnd"/>
      <w:r w:rsidR="007B0F6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обеспечивает позиционирование</w:t>
      </w:r>
      <w:r w:rsidR="00144FC3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подвижной платформы относительно неподвижного основания с помощью шести линейных приводов. Обеспечение управления движением линейны</w:t>
      </w:r>
      <w:r w:rsidR="003279EE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х приводов </w:t>
      </w:r>
      <w:r w:rsidR="00144FC3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и положением подвижной платформы осуществляется с помощью </w:t>
      </w:r>
      <w:r w:rsidR="007B0F6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блока </w:t>
      </w:r>
      <w:r w:rsidR="00144FC3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управления. </w:t>
      </w:r>
      <w:proofErr w:type="spellStart"/>
      <w:r w:rsidR="00CD0156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Гексапод</w:t>
      </w:r>
      <w:proofErr w:type="spellEnd"/>
      <w:r w:rsidR="00CD0156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предназначен</w:t>
      </w:r>
      <w:r w:rsidR="00144FC3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для работы в условиях открытого ко</w:t>
      </w:r>
      <w:r w:rsidR="007B0F6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смоса, поэтому должен</w:t>
      </w:r>
      <w:r w:rsidR="007C4051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отвечать индивидуальным требованиям</w:t>
      </w:r>
      <w:r w:rsidR="00144FC3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. Одним из </w:t>
      </w:r>
      <w:r w:rsidR="007C4051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требований</w:t>
      </w:r>
      <w:r w:rsidR="00144FC3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является </w:t>
      </w:r>
      <w:r w:rsidR="00096A31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устойчивость конструкции блока управления к возникновению резонанса в заданном диапазоне частот</w:t>
      </w:r>
      <w:r w:rsidR="00144FC3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. </w:t>
      </w:r>
      <w:r w:rsidR="003279EE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При выводе на околоземную орбит</w:t>
      </w:r>
      <w:r w:rsidR="007C4051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у,</w:t>
      </w:r>
      <w:r w:rsidR="003279EE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блок управления </w:t>
      </w:r>
      <w:proofErr w:type="spellStart"/>
      <w:r w:rsidR="003279EE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гексаподом</w:t>
      </w:r>
      <w:proofErr w:type="spellEnd"/>
      <w:r w:rsidR="003279EE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подвергается вибрационным воздействиям, в результате которых возможно возникновение резонанса, приводяще</w:t>
      </w:r>
      <w:r w:rsidR="007C4051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го</w:t>
      </w:r>
      <w:r w:rsidR="00FD3F1C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к разрушению</w:t>
      </w:r>
      <w:r w:rsidR="007C4051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блока управления</w:t>
      </w:r>
      <w:r w:rsidR="00FD3F1C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и выходу</w:t>
      </w:r>
      <w:r w:rsidR="003279EE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из строя</w:t>
      </w:r>
      <w:r w:rsidR="007C4051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</w:t>
      </w:r>
      <w:proofErr w:type="spellStart"/>
      <w:r w:rsidR="007C4051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гексапода</w:t>
      </w:r>
      <w:proofErr w:type="spellEnd"/>
      <w:r w:rsidR="003279EE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.</w:t>
      </w:r>
    </w:p>
    <w:p w:rsidR="00C726CD" w:rsidRDefault="00796F0D" w:rsidP="007B0F65">
      <w:pPr>
        <w:spacing w:line="240" w:lineRule="auto"/>
        <w:ind w:firstLine="357"/>
        <w:jc w:val="both"/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</w:pPr>
      <w:r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Для определения</w:t>
      </w:r>
      <w:r w:rsidR="00915D77" w:rsidRPr="00915D77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</w:t>
      </w:r>
      <w:r w:rsidR="00915D77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устойчивости конструкции к возникновению резонанса в заданных условиях транспортировки и эксплуатации проводится модальный анализ конструкции, направленный на</w:t>
      </w:r>
      <w:r w:rsidR="00214643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определение собственных частот.</w:t>
      </w:r>
      <w:r w:rsidR="0086763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</w:t>
      </w:r>
      <w:r w:rsidR="00C726CD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Блок управления состоит из 16 печатных плат</w:t>
      </w:r>
      <w:r w:rsidR="0025777E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,</w:t>
      </w:r>
      <w:r w:rsidR="0025777E" w:rsidRPr="0025777E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</w:t>
      </w:r>
      <w:r w:rsidR="0025777E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установленных в составном корпусе с изолирующими прокладками и нагревательными элементами и</w:t>
      </w:r>
      <w:r w:rsidR="00C726CD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обеспечивающих управление положением подвижной платформы</w:t>
      </w:r>
      <w:bookmarkStart w:id="0" w:name="_GoBack"/>
      <w:bookmarkEnd w:id="0"/>
      <w:r w:rsidR="00351598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.</w:t>
      </w:r>
      <w:r w:rsidR="00354D9A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</w:t>
      </w:r>
      <w:r w:rsidR="001B5A2A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Расчёт значений собственных частот производится</w:t>
      </w:r>
      <w:r w:rsidR="00C726CD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методом конечных элементов </w:t>
      </w:r>
      <w:r w:rsidR="001B5A2A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с по</w:t>
      </w:r>
      <w:r w:rsidR="007B0F6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мощью </w:t>
      </w:r>
      <w:r w:rsidR="00C726CD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САПР</w:t>
      </w:r>
      <w:r w:rsidR="007B0F6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.</w:t>
      </w:r>
      <w:r w:rsidR="00C726CD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</w:t>
      </w:r>
      <w:r w:rsidR="000460B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Исходными данными для расчёта являются массы</w:t>
      </w:r>
      <w:r w:rsidR="000460B5" w:rsidRPr="000460B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</w:t>
      </w:r>
      <w:r w:rsidR="000460B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всех элементов блока управления, условия закрепления компонентов на печатных платах и плат в корпусе. </w:t>
      </w:r>
      <w:r w:rsidR="00C726CD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Для обеспечения устойчивости блока управления к резонансу, первая собственная частота конструкции должна быть более 450 Гц</w:t>
      </w:r>
      <w:r w:rsidR="00343E68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для обеспечения троекратного запаса</w:t>
      </w:r>
      <w:r w:rsidR="00C726CD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.</w:t>
      </w:r>
      <w:r w:rsidR="000460B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В данной работе </w:t>
      </w:r>
      <w:r w:rsidR="00343E68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про</w:t>
      </w:r>
      <w:r w:rsidR="000460B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веден модальный анализ блока управления </w:t>
      </w:r>
      <w:proofErr w:type="spellStart"/>
      <w:r w:rsidR="000460B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гексаподом</w:t>
      </w:r>
      <w:proofErr w:type="spellEnd"/>
      <w:r w:rsidR="000460B5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 xml:space="preserve"> в сборе и его составных элементов в отдельности, </w:t>
      </w:r>
      <w:r w:rsidR="007C4051">
        <w:rPr>
          <w:rFonts w:ascii="Times New Roman" w:hAnsi="Times New Roman" w:cs="Arial"/>
          <w:color w:val="000000"/>
          <w:sz w:val="18"/>
          <w:szCs w:val="20"/>
          <w:shd w:val="clear" w:color="auto" w:fill="FFFFFF"/>
        </w:rPr>
        <w:t>подтверждена устойчивость блока управления к возникновению резонанса при выводе его в составе спутника на околоземную орбиту, получены данные для динамического анализа блока управления.</w:t>
      </w:r>
    </w:p>
    <w:sectPr w:rsidR="00C726CD" w:rsidSect="00232CE0">
      <w:pgSz w:w="11906" w:h="16838" w:code="9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DF9"/>
    <w:rsid w:val="000460B5"/>
    <w:rsid w:val="00096A31"/>
    <w:rsid w:val="00134FF2"/>
    <w:rsid w:val="00144FC3"/>
    <w:rsid w:val="001B5A2A"/>
    <w:rsid w:val="002053E8"/>
    <w:rsid w:val="00214643"/>
    <w:rsid w:val="002214A4"/>
    <w:rsid w:val="00232CE0"/>
    <w:rsid w:val="0025777E"/>
    <w:rsid w:val="002634AD"/>
    <w:rsid w:val="002B25B7"/>
    <w:rsid w:val="003279EE"/>
    <w:rsid w:val="00343E68"/>
    <w:rsid w:val="00345FAE"/>
    <w:rsid w:val="00351598"/>
    <w:rsid w:val="00354D9A"/>
    <w:rsid w:val="00476717"/>
    <w:rsid w:val="004B6539"/>
    <w:rsid w:val="004D228B"/>
    <w:rsid w:val="0058275E"/>
    <w:rsid w:val="007116F5"/>
    <w:rsid w:val="0072065F"/>
    <w:rsid w:val="0075587A"/>
    <w:rsid w:val="00796F0D"/>
    <w:rsid w:val="007B0F65"/>
    <w:rsid w:val="007C4051"/>
    <w:rsid w:val="007F1CBF"/>
    <w:rsid w:val="00814C7A"/>
    <w:rsid w:val="00867635"/>
    <w:rsid w:val="00876FB5"/>
    <w:rsid w:val="008B4C63"/>
    <w:rsid w:val="00915D77"/>
    <w:rsid w:val="00932C77"/>
    <w:rsid w:val="0094531F"/>
    <w:rsid w:val="00977176"/>
    <w:rsid w:val="00984C04"/>
    <w:rsid w:val="009C36E2"/>
    <w:rsid w:val="009C77D1"/>
    <w:rsid w:val="00A24418"/>
    <w:rsid w:val="00A76218"/>
    <w:rsid w:val="00AF4324"/>
    <w:rsid w:val="00BA3DF9"/>
    <w:rsid w:val="00BF2CE0"/>
    <w:rsid w:val="00BF3F9A"/>
    <w:rsid w:val="00C229D2"/>
    <w:rsid w:val="00C726CD"/>
    <w:rsid w:val="00CD0156"/>
    <w:rsid w:val="00D601B4"/>
    <w:rsid w:val="00DC4296"/>
    <w:rsid w:val="00E13065"/>
    <w:rsid w:val="00E24FEE"/>
    <w:rsid w:val="00ED529A"/>
    <w:rsid w:val="00FD3F1C"/>
    <w:rsid w:val="00FF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ED1A"/>
  <w15:docId w15:val="{22E73C2B-B07E-48BA-8131-F79AD1C0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7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454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Innot</cp:lastModifiedBy>
  <cp:revision>7</cp:revision>
  <dcterms:created xsi:type="dcterms:W3CDTF">2018-03-26T19:19:00Z</dcterms:created>
  <dcterms:modified xsi:type="dcterms:W3CDTF">2018-03-26T19:43:00Z</dcterms:modified>
</cp:coreProperties>
</file>